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F388" w14:textId="77777777" w:rsidR="00C72382" w:rsidRDefault="006138CF">
      <w:pPr>
        <w:tabs>
          <w:tab w:val="left" w:pos="5460"/>
        </w:tabs>
        <w:ind w:left="4" w:hanging="6"/>
        <w:jc w:val="center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b/>
          <w:sz w:val="60"/>
          <w:szCs w:val="60"/>
        </w:rPr>
        <w:t>URBAN DEFENSE</w:t>
      </w:r>
    </w:p>
    <w:p w14:paraId="4C6CF389" w14:textId="77777777" w:rsidR="00C72382" w:rsidRDefault="006138CF">
      <w:pPr>
        <w:tabs>
          <w:tab w:val="left" w:pos="546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pict w14:anchorId="4C6CF3B4">
          <v:rect id="_x0000_i1025" style="width:0;height:1.5pt" o:hralign="center" o:hrstd="t" o:hr="t" fillcolor="#a0a0a0" stroked="f"/>
        </w:pict>
      </w:r>
    </w:p>
    <w:p w14:paraId="4C6CF38A" w14:textId="2DC285A8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course will focus on </w:t>
      </w:r>
      <w:r>
        <w:rPr>
          <w:rFonts w:ascii="Calibri" w:eastAsia="Calibri" w:hAnsi="Calibri" w:cs="Calibri"/>
          <w:sz w:val="22"/>
          <w:szCs w:val="22"/>
        </w:rPr>
        <w:t>Neighborhood Defense during natural disasters or civil unrest during short, mid-length</w:t>
      </w:r>
      <w:r w:rsidR="005B0ECF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long-term incidents.  A safe </w:t>
      </w:r>
      <w:r w:rsidR="005B0ECF">
        <w:rPr>
          <w:rFonts w:ascii="Calibri" w:eastAsia="Calibri" w:hAnsi="Calibri" w:cs="Calibri"/>
          <w:sz w:val="22"/>
          <w:szCs w:val="22"/>
        </w:rPr>
        <w:t>link-up</w:t>
      </w:r>
      <w:r>
        <w:rPr>
          <w:rFonts w:ascii="Calibri" w:eastAsia="Calibri" w:hAnsi="Calibri" w:cs="Calibri"/>
          <w:sz w:val="22"/>
          <w:szCs w:val="22"/>
        </w:rPr>
        <w:t xml:space="preserve"> and interface with the police will be discussed.  How to set up a neighborhood support group for security and protection will also be addressed.</w:t>
      </w:r>
    </w:p>
    <w:p w14:paraId="4C6CF38B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8C" w14:textId="37E2F8EB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class is designed to teach students how to apply the </w:t>
      </w:r>
      <w:r w:rsidR="005B0ECF">
        <w:rPr>
          <w:rFonts w:ascii="Calibri" w:eastAsia="Calibri" w:hAnsi="Calibri" w:cs="Calibri"/>
          <w:sz w:val="22"/>
          <w:szCs w:val="22"/>
        </w:rPr>
        <w:t>skills listed below</w:t>
      </w:r>
      <w:r>
        <w:rPr>
          <w:rFonts w:ascii="Calibri" w:eastAsia="Calibri" w:hAnsi="Calibri" w:cs="Calibri"/>
          <w:sz w:val="22"/>
          <w:szCs w:val="22"/>
        </w:rPr>
        <w:t xml:space="preserve"> in a crisis</w:t>
      </w:r>
      <w:r>
        <w:rPr>
          <w:rFonts w:ascii="Calibri" w:eastAsia="Calibri" w:hAnsi="Calibri" w:cs="Calibri"/>
          <w:sz w:val="22"/>
          <w:szCs w:val="22"/>
        </w:rPr>
        <w:t>.  The class will culminate in long movement scenarios from a down vehicle to your house and from your hom</w:t>
      </w:r>
      <w:r>
        <w:rPr>
          <w:rFonts w:ascii="Calibri" w:eastAsia="Calibri" w:hAnsi="Calibri" w:cs="Calibri"/>
          <w:sz w:val="22"/>
          <w:szCs w:val="22"/>
        </w:rPr>
        <w:t>e to a down family member’s recovery and return.</w:t>
      </w:r>
      <w:r w:rsidR="005B0EC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This course is limited (12 students).  </w:t>
      </w:r>
    </w:p>
    <w:p w14:paraId="4C6CF38D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8E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COURSE TOPICS:</w:t>
      </w:r>
    </w:p>
    <w:p w14:paraId="4C6CF38F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Safety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Exterior Contact</w:t>
      </w:r>
    </w:p>
    <w:p w14:paraId="4C6CF390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Combat Mindset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Single CQB/T Intersections</w:t>
      </w:r>
    </w:p>
    <w:p w14:paraId="4C6CF391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Neighborhood Defense Overview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Single Hallway Movement</w:t>
      </w:r>
    </w:p>
    <w:p w14:paraId="4C6CF392" w14:textId="19944053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Range Fire Tune-Up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Medical</w:t>
      </w:r>
    </w:p>
    <w:p w14:paraId="4C6CF393" w14:textId="79580F8D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Barricade Work/Shooting Supported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Cache Recovery</w:t>
      </w:r>
      <w:r>
        <w:rPr>
          <w:rFonts w:ascii="Calibri" w:eastAsia="Calibri" w:hAnsi="Calibri" w:cs="Calibri"/>
          <w:sz w:val="22"/>
          <w:szCs w:val="22"/>
        </w:rPr>
        <w:t>/Battlefield Recovery</w:t>
      </w:r>
    </w:p>
    <w:p w14:paraId="4C6CF394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Vehicle Bailouts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Dealing with mass attacks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C6CF395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Check Points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Live Fire Culmination Scenarios</w:t>
      </w:r>
    </w:p>
    <w:p w14:paraId="4C6CF396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97" w14:textId="77777777" w:rsidR="00C72382" w:rsidRDefault="006138CF">
      <w:pPr>
        <w:keepNext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PHYSICAL AND TECHNICAL REQUIREMENTS: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C6CF398" w14:textId="794DBFD0" w:rsidR="00C72382" w:rsidRDefault="006138CF">
      <w:pPr>
        <w:keepNext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Good physical condition.  Students should be able to run/walk two miles in 20 minutes or less.</w:t>
      </w:r>
      <w:r w:rsidR="005B0EC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Completion of a reputable Basic Pistol and Rifle Class is required.</w:t>
      </w:r>
    </w:p>
    <w:p w14:paraId="4C6CF399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9A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EQUIPMENT NEEDED: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4C6CF39B" w14:textId="36C48F84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Concealment Bag or holster, pistol, eye and ear protection.  Bring inclement weather gear as required.</w:t>
      </w:r>
      <w:r w:rsidR="005B0EC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Students will deploy weapons from concealed carry or Active Shooter bags during all scenarios and range fire.  Rifles should be zeroed at 100 yards and have a bag to be deployed from.</w:t>
      </w:r>
    </w:p>
    <w:p w14:paraId="4C6CF39C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9D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Ammunition</w:t>
      </w:r>
    </w:p>
    <w:p w14:paraId="4C6CF39E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Pistol Ball (200 Rounds)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Rifle (400 Rounds)</w:t>
      </w:r>
    </w:p>
    <w:p w14:paraId="4C6CF39F" w14:textId="77777777" w:rsidR="00C72382" w:rsidRDefault="00C72382">
      <w:pPr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4C6CF3A0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Host Hotels: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C6CF3A1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Barracks Available</w:t>
      </w:r>
    </w:p>
    <w:p w14:paraId="4C6CF3A2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A3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class starts at 8:00 am in the classroom.</w:t>
      </w:r>
    </w:p>
    <w:p w14:paraId="4C6CF3A4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A5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 refunds or cancellations 30 days prior to course start. </w:t>
      </w:r>
    </w:p>
    <w:p w14:paraId="4C6CF3A6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checks payable to CSAT.  </w:t>
      </w:r>
    </w:p>
    <w:p w14:paraId="4C6CF3A7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A8" w14:textId="77777777" w:rsidR="00C72382" w:rsidRDefault="006138C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register, e-mail: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paulkoko@hotmail.com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 (Paul Howe)</w:t>
      </w:r>
    </w:p>
    <w:p w14:paraId="4C6CF3A9" w14:textId="77777777" w:rsidR="00C72382" w:rsidRDefault="00C72382">
      <w:pPr>
        <w:ind w:left="4" w:hanging="6"/>
        <w:rPr>
          <w:rFonts w:ascii="Calibri" w:eastAsia="Calibri" w:hAnsi="Calibri" w:cs="Calibri"/>
          <w:b/>
          <w:sz w:val="60"/>
          <w:szCs w:val="60"/>
        </w:rPr>
      </w:pPr>
    </w:p>
    <w:p w14:paraId="4C6CF3AA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AB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AC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AD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AE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AF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B0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B1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B2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6CF3B3" w14:textId="77777777" w:rsidR="00C72382" w:rsidRDefault="00C7238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C72382">
      <w:headerReference w:type="default" r:id="rId8"/>
      <w:headerReference w:type="first" r:id="rId9"/>
      <w:footerReference w:type="first" r:id="rId10"/>
      <w:pgSz w:w="12240" w:h="15840"/>
      <w:pgMar w:top="792" w:right="1440" w:bottom="72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F3BC" w14:textId="77777777" w:rsidR="006138CF" w:rsidRDefault="006138CF">
      <w:pPr>
        <w:spacing w:line="240" w:lineRule="auto"/>
        <w:ind w:left="0" w:hanging="2"/>
      </w:pPr>
      <w:r>
        <w:separator/>
      </w:r>
    </w:p>
  </w:endnote>
  <w:endnote w:type="continuationSeparator" w:id="0">
    <w:p w14:paraId="4C6CF3BE" w14:textId="77777777" w:rsidR="006138CF" w:rsidRDefault="006138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F3B7" w14:textId="77777777" w:rsidR="00C72382" w:rsidRDefault="00C7238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F3B8" w14:textId="77777777" w:rsidR="006138CF" w:rsidRDefault="006138CF">
      <w:pPr>
        <w:spacing w:line="240" w:lineRule="auto"/>
        <w:ind w:left="0" w:hanging="2"/>
      </w:pPr>
      <w:r>
        <w:separator/>
      </w:r>
    </w:p>
  </w:footnote>
  <w:footnote w:type="continuationSeparator" w:id="0">
    <w:p w14:paraId="4C6CF3BA" w14:textId="77777777" w:rsidR="006138CF" w:rsidRDefault="006138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F3B5" w14:textId="77777777" w:rsidR="00C72382" w:rsidRDefault="006138CF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C6CF3B8" wp14:editId="4C6CF3B9">
          <wp:simplePos x="0" y="0"/>
          <wp:positionH relativeFrom="page">
            <wp:posOffset>3124200</wp:posOffset>
          </wp:positionH>
          <wp:positionV relativeFrom="page">
            <wp:posOffset>310515</wp:posOffset>
          </wp:positionV>
          <wp:extent cx="1521308" cy="442913"/>
          <wp:effectExtent l="0" t="0" r="0" b="0"/>
          <wp:wrapTopAndBottom distT="0" distB="0"/>
          <wp:docPr id="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308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F3B6" w14:textId="77777777" w:rsidR="00C72382" w:rsidRDefault="00C72382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sjAwNTOyMDY1NTRW0lEKTi0uzszPAykwrAUAig3MFSwAAAA="/>
  </w:docVars>
  <w:rsids>
    <w:rsidRoot w:val="00C72382"/>
    <w:rsid w:val="005B0ECF"/>
    <w:rsid w:val="006138CF"/>
    <w:rsid w:val="00C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6CF388"/>
  <w15:docId w15:val="{B9B80CD6-BDF3-4EED-9D9E-71F16DD0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kok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YLLjcqq7XBYhHeA4UafflK9+A==">AMUW2mV3OkULJdbi++O0nR8qX6rwL8sd0V+iI9S61Fh0elOzTmIUcNmAUjy/MdmX7cXm/1GOPrLVRGdV8l3ObqQmwQc2tNbRysBNJkyloAQopEPUScnLKok=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1431</Characters>
  <Application>Microsoft Office Word</Application>
  <DocSecurity>0</DocSecurity>
  <Lines>50</Lines>
  <Paragraphs>23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Mike Cahill</cp:lastModifiedBy>
  <cp:revision>3</cp:revision>
  <dcterms:created xsi:type="dcterms:W3CDTF">2020-04-20T12:06:00Z</dcterms:created>
  <dcterms:modified xsi:type="dcterms:W3CDTF">2023-12-08T16:55:00Z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f6625c00cf3d146430dd1435674caa8f76327d08abb1eaec2939740fbc1abae2</vt:lpwstr>
  </property>
</Properties>
</file>